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 13a_26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Dachsanierung Rheinhessen-Bad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und energetische Ertüchtigung der Dachlandschaft vom Rheinhessen-Bad Nieder-Olm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